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F4" w:rsidRPr="00973EF4" w:rsidRDefault="00973EF4" w:rsidP="00973EF4">
      <w:pPr>
        <w:keepNext/>
        <w:ind w:firstLine="720"/>
        <w:contextualSpacing/>
        <w:jc w:val="center"/>
        <w:rPr>
          <w:rStyle w:val="a5"/>
          <w:rFonts w:ascii="Times New Roman" w:hAnsi="Times New Roman" w:cs="Times New Roman"/>
          <w:bCs/>
          <w:color w:val="000000"/>
          <w:sz w:val="36"/>
          <w:szCs w:val="36"/>
        </w:rPr>
      </w:pPr>
      <w:r w:rsidRPr="00973EF4">
        <w:rPr>
          <w:rStyle w:val="a5"/>
          <w:rFonts w:ascii="Times New Roman" w:hAnsi="Times New Roman" w:cs="Times New Roman"/>
          <w:bCs/>
          <w:color w:val="000000"/>
          <w:sz w:val="36"/>
          <w:szCs w:val="36"/>
        </w:rPr>
        <w:t>АДМИНИСТРАЦИЯ ШЕГАРСКОГО</w:t>
      </w:r>
    </w:p>
    <w:p w:rsidR="00973EF4" w:rsidRPr="00973EF4" w:rsidRDefault="00973EF4" w:rsidP="00973EF4">
      <w:pPr>
        <w:keepNext/>
        <w:ind w:firstLine="720"/>
        <w:contextualSpacing/>
        <w:jc w:val="center"/>
        <w:rPr>
          <w:rStyle w:val="a5"/>
          <w:rFonts w:ascii="Times New Roman" w:hAnsi="Times New Roman" w:cs="Times New Roman"/>
          <w:bCs/>
          <w:color w:val="000000"/>
          <w:sz w:val="36"/>
          <w:szCs w:val="36"/>
        </w:rPr>
      </w:pPr>
      <w:r w:rsidRPr="00973EF4">
        <w:rPr>
          <w:rStyle w:val="a5"/>
          <w:rFonts w:ascii="Times New Roman" w:hAnsi="Times New Roman" w:cs="Times New Roman"/>
          <w:bCs/>
          <w:color w:val="000000"/>
          <w:sz w:val="36"/>
          <w:szCs w:val="36"/>
        </w:rPr>
        <w:t>СЕЛЬСКОГО ПОСЕЛЕНИЯ</w:t>
      </w:r>
    </w:p>
    <w:p w:rsidR="00973EF4" w:rsidRPr="00973EF4" w:rsidRDefault="00973EF4" w:rsidP="00973EF4">
      <w:pPr>
        <w:keepNext/>
        <w:ind w:firstLine="720"/>
        <w:contextualSpacing/>
        <w:jc w:val="center"/>
        <w:rPr>
          <w:rStyle w:val="a5"/>
          <w:rFonts w:ascii="Times New Roman" w:hAnsi="Times New Roman" w:cs="Times New Roman"/>
          <w:bCs/>
          <w:color w:val="000000"/>
          <w:sz w:val="36"/>
          <w:szCs w:val="36"/>
        </w:rPr>
      </w:pPr>
    </w:p>
    <w:p w:rsidR="00973EF4" w:rsidRPr="00973EF4" w:rsidRDefault="00973EF4" w:rsidP="00973EF4">
      <w:pPr>
        <w:keepNext/>
        <w:ind w:firstLine="720"/>
        <w:contextualSpacing/>
        <w:jc w:val="center"/>
        <w:rPr>
          <w:rStyle w:val="a5"/>
          <w:rFonts w:ascii="Times New Roman" w:hAnsi="Times New Roman" w:cs="Times New Roman"/>
          <w:bCs/>
          <w:color w:val="000000"/>
          <w:sz w:val="36"/>
          <w:szCs w:val="36"/>
        </w:rPr>
      </w:pPr>
      <w:r w:rsidRPr="00973EF4">
        <w:rPr>
          <w:rStyle w:val="a5"/>
          <w:rFonts w:ascii="Times New Roman" w:hAnsi="Times New Roman" w:cs="Times New Roman"/>
          <w:bCs/>
          <w:color w:val="000000"/>
          <w:sz w:val="36"/>
          <w:szCs w:val="36"/>
        </w:rPr>
        <w:t>ПОСТАНОВЛЕНИЕ</w:t>
      </w:r>
    </w:p>
    <w:p w:rsidR="00973EF4" w:rsidRPr="00973EF4" w:rsidRDefault="00973EF4" w:rsidP="00973EF4">
      <w:pPr>
        <w:keepNext/>
        <w:ind w:firstLine="720"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P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с. Мельниково</w:t>
      </w:r>
    </w:p>
    <w:p w:rsidR="00973EF4" w:rsidRP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от «</w:t>
      </w:r>
      <w:r w:rsidR="00752F3E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14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»</w:t>
      </w:r>
      <w:r w:rsidR="00752F3E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июля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201</w:t>
      </w:r>
      <w:r w:rsidR="00693F08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4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г.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752F3E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752F3E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№</w:t>
      </w:r>
      <w:r w:rsidR="00752F3E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96</w:t>
      </w:r>
    </w:p>
    <w:p w:rsidR="00973EF4" w:rsidRP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«Об утверждении Положения о муниципальном </w:t>
      </w:r>
    </w:p>
    <w:p w:rsid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звене территориальной подсистемы единой </w:t>
      </w:r>
    </w:p>
    <w:p w:rsid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государственной системы предупреждения и </w:t>
      </w:r>
    </w:p>
    <w:p w:rsidR="00973EF4" w:rsidRP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ликвидации чрезвычайных ситуаций на территории </w:t>
      </w:r>
    </w:p>
    <w:p w:rsid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сельского поселения Шегарского </w:t>
      </w:r>
    </w:p>
    <w:p w:rsidR="00973EF4" w:rsidRPr="00973EF4" w:rsidRDefault="00973EF4" w:rsidP="00973EF4">
      <w:pPr>
        <w:keepNext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района Томской области»</w:t>
      </w:r>
    </w:p>
    <w:p w:rsidR="00973EF4" w:rsidRPr="00973EF4" w:rsidRDefault="00973EF4" w:rsidP="00973EF4">
      <w:pPr>
        <w:keepNext/>
        <w:ind w:firstLine="720"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Губернатора Томской области от 26.07. 20113г. № 251-р «О территориальной подсистеме Томской области единой государственной системы предупреждения и ликвидации чрезвычайных ситуаций»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Pr="00973EF4" w:rsidRDefault="00973EF4" w:rsidP="00973EF4">
      <w:pPr>
        <w:keepNext/>
        <w:ind w:firstLine="720"/>
        <w:contextualSpacing/>
        <w:jc w:val="center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ПОСТАНОВЛЯЮ: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1. Утвердить: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1.1.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Шегарского сельского поселения Шегарского муниципального района Томской области (Приложение № 1).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p w:rsidR="0040492B" w:rsidRPr="0040492B" w:rsidRDefault="0040492B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2. Контроль за исполнением настоящего постановления возложить на заместителя Главы Администрации Шегарского сельского поселения по вопросам ЖКХ (М.В. Викулова).</w:t>
      </w:r>
    </w:p>
    <w:p w:rsidR="0040492B" w:rsidRPr="0040492B" w:rsidRDefault="0040492B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3. Постановление обнародовать и разместить на официальном сайте Администрации Шегарского сельского поселения.</w:t>
      </w:r>
    </w:p>
    <w:p w:rsidR="0040492B" w:rsidRPr="0040492B" w:rsidRDefault="0040492B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4. Постановление вступает в силу со дня обнародования. </w:t>
      </w:r>
    </w:p>
    <w:p w:rsidR="0040492B" w:rsidRPr="0040492B" w:rsidRDefault="0040492B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40492B" w:rsidRPr="0040492B" w:rsidRDefault="0040492B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40492B" w:rsidRDefault="00973EF4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Глава администрации </w:t>
      </w:r>
    </w:p>
    <w:p w:rsidR="00973EF4" w:rsidRPr="00973EF4" w:rsidRDefault="00973EF4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сельского поселения    </w:t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ab/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Ю.Д. Матросов</w:t>
      </w:r>
    </w:p>
    <w:p w:rsidR="00973EF4" w:rsidRDefault="00973EF4" w:rsidP="00EB2FAF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:rsidR="00B50F77" w:rsidRDefault="00B50F77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B50F77" w:rsidRDefault="00B50F77" w:rsidP="0040492B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Pr="00973EF4" w:rsidRDefault="00973EF4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Приложение № 1</w:t>
      </w:r>
    </w:p>
    <w:p w:rsidR="00973EF4" w:rsidRPr="00973EF4" w:rsidRDefault="00973EF4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постановлению Главы администрации </w:t>
      </w:r>
    </w:p>
    <w:p w:rsidR="00973EF4" w:rsidRPr="00973EF4" w:rsidRDefault="00973EF4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сельского поселения </w:t>
      </w:r>
    </w:p>
    <w:p w:rsidR="00973EF4" w:rsidRPr="00973EF4" w:rsidRDefault="00973EF4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от ___ __________ 201</w:t>
      </w:r>
      <w:r w:rsidR="00693F08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4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г. № ___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Pr="00EB2FAF" w:rsidRDefault="00973EF4" w:rsidP="00EB2FAF">
      <w:pPr>
        <w:keepNext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Pr="00EB2FAF" w:rsidRDefault="00973EF4" w:rsidP="00EB2FAF">
      <w:pPr>
        <w:keepNext/>
        <w:contextualSpacing/>
        <w:jc w:val="center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EB2FAF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Положение</w:t>
      </w:r>
    </w:p>
    <w:p w:rsidR="00973EF4" w:rsidRPr="00EB2FAF" w:rsidRDefault="00973EF4" w:rsidP="00EB2FAF">
      <w:pPr>
        <w:keepNext/>
        <w:contextualSpacing/>
        <w:jc w:val="center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EB2FAF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Шегарского сельского поселения Шегарского муниципального района Томской области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Шегарского сельского поселения  Шегарского муниципального района Томской области (далее - сельское звено ТП РСЧС).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Шегарского сельского поселения, организаций, предприятий и учреждений 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№ 68-ФЗ «О защите населения и территорий от чрезвычайных ситуаций природного и техногенного характера», Законом </w:t>
      </w:r>
      <w:r w:rsidR="00EB2FAF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от ___ ____________ 201__ г. № ____ «О защите населения и территорий </w:t>
      </w:r>
      <w:r w:rsidR="00EB2FAF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от чрезвычайных ситуаций природного и техногенного характера».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r w:rsidR="00EB2FAF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, в его состав входят объектовые звенья, находящиеся на территории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4. Сельское звено ТП РСЧС включает два уровня: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муниципальный уровень - в пределах территории муниципального образования;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5. Координационными органами сельского звена ТП РСЧС являются: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 территориальных структурных подразделений администрации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сельского поселения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и руководителями организаций.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6. Постоянно действующими органами управления сельского звена ТП РСЧС являются: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Томской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области и правовыми актами администрации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7. Органами повседневного управления сельского звена ТП РСЧС (далее - органы) являются: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области, правовыми актами администрации </w:t>
      </w:r>
      <w:r w:rsidR="005F7B76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 решениями руководителей организаций (объектов).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 </w:t>
      </w:r>
      <w:r w:rsidR="00DC2CB2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, организаций и общественных объединений, расположенных</w:t>
      </w:r>
      <w:r w:rsidR="00DC2CB2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в границах 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, предназначенные и выделяемые (привлекаемые) для предупреждения и ликвидации чрезвычайных ситуаций.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Основу сил и средств постоянной готовности составляют </w:t>
      </w:r>
      <w:r w:rsid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</w:t>
      </w:r>
      <w:r w:rsidR="00836A4B" w:rsidRP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ожарная часть №13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муниципальное казенное учреждение «</w:t>
      </w:r>
      <w:r w:rsidR="00836A4B" w:rsidRP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3 отряд Федеральной противопожарной службы по Томской области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», ведомственные профессиональные аварийно-спасательные службы и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Перечень сил постоянной готовности сельского звена ТП РСЧС входит в перечень сил постоянной готовности территориальной подсистемы </w:t>
      </w:r>
      <w:r w:rsid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Томской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области единой государственной системы предупреждения и ликвидации чрезвычайных ситуаций, утвержденный постановлением Губернатора </w:t>
      </w:r>
      <w:r w:rsid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от ___ _________ 201__ г. № _____ «О территориальной подсистеме </w:t>
      </w:r>
      <w:r w:rsid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области), 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</w:t>
      </w:r>
      <w:r w:rsidR="00836A4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администрации 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="004A3DC0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сельского поселения осуществляет в установленном порядке комитет гражданской защиты населения администрации </w:t>
      </w:r>
      <w:r w:rsidR="004A3DC0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по решению органов исполнительной власти </w:t>
      </w:r>
      <w:r w:rsidR="004A3DC0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области, администрации </w:t>
      </w:r>
      <w:r w:rsidR="004A3DC0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, руководителей организаций, осуществляющих руководство деятельностью указанных служб и формирований.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11. Для ликвидации чрезвычайных ситуаций создаются и используются: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резервы финансовых и материальных ресурсов ________________;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резервы финансовых и материальных ресурсов организаций и общественных объединений _________________.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________________, на объектовом уровне - решением руководителей организаций.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Номенклатура и объем резервов материальных ресурсов для ликвидации чрезвычайных ситуаций сельского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12. Информационное обеспечение сельского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 организациями в порядке, установленном Правительством Российской Федерации, нормативными правовыми актами Губернатора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Томской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и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комитетом гражданской защиты населения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ледствий стихийных бедствий по 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14. При отсутствии угрозы возникновения чрезвычайных ситуаций на объектах, территории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сельского поселения органы управления и силы сельского звена ТП РСЧС функционируют в режиме повседневной деятельности.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Решениями главы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режим чрезвычайной ситуации - при возникновении и ликвидации чрезвычайных ситуаций.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местный уровень реагирования - решением главы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сельского поселения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при ликвидации чрезвычайной ситуации силами и средствами организаций и органов местного самоуправления, оказавшимися в зоне чрезвычайной ситуации, если зона чрезвычайной ситуации находится в пределах территории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сельского поселения;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 xml:space="preserve">региональный (межмуниципальный) уровень реагирования - решением Губернатора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при ликвидации чрезвычайной ситуации силами и средствами организаций, органов местного самоуправления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сельского поселения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 органов исполнительной власти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Томской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16. Решениями главы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Шегарского сельского поселения 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Должностные лица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, руководители организаций отменяют установленные режимы функционирования.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18.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или должностное лицо структурного подразделения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района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определяет порядок </w:t>
      </w:r>
      <w:proofErr w:type="spellStart"/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разбронирования</w:t>
      </w:r>
      <w:proofErr w:type="spellEnd"/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определяет порядок использования транспортных средств, средств связи и оповещения, а также иного имущества органов местного самоуправления  и организаций;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проводит эвакуационные мероприятия,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привлекает на добровольной основе население к ликвидации возникшей чрезвычайной ситуации.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 руководителей организаций, на территории которых произошла чрезвычайная ситуация.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19. Основными мероприятиями, проводимыми органами управления и силами сельского звена ТП РСЧС являются: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19.1. В режиме повседневной деятельности: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изучение состояния окружающей среды и прогнозирование чрезвычайных ситуаций;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подготовка населения к действиям в чрезвычайных ситуациях;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19.2. В режиме повышенной готовности: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 xml:space="preserve">оповещение главы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, организаций, населения о возможности возникновения чрезвычайной ситуации;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проведение при необходимости эвакуационных мероприятий.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19.3. В режиме чрезвычайной ситуации: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оповещение главы администрации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, председателя комиссии по предупреждению и ликвидации чрезвычайных ситуаций и обеспечению пожарной безопасности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, органов управления и сил сельского звена ТП РСЧС, руководителей организаций, а также населения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 возникающих чрезвычайных ситуациях;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проведение мероприятий по защите населения и территорий от чрезвычайных ситуаций;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организация и поддержание непрерывного взаимодействия органов местного самоуправления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и организаций. Поддержание непрерывного взаимодействия с органами исполнительной власти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и территориальными органами управления федеральных органов исполнительной власти;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проведение мероприятий по жизнеобеспечению населения в чрезвычайных ситуациях.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Ликвидация чрезвычайных ситуаций осуществляется: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локальной - силами и средствами организаций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муниципальной - силами и средствами сельского звена ТП РСЧС;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межмуниципальной - силами и средствами сельского звена ТП РСЧС, органов исполнительной власти </w:t>
      </w:r>
      <w:r w:rsidR="005B408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области, оказавшихся в зоне чрезвычайной ситуации.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73EF4" w:rsidRPr="00973EF4" w:rsidRDefault="00973EF4" w:rsidP="00973EF4">
      <w:pPr>
        <w:keepNext/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693F08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Томской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области и правовыми актами администрации </w:t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Шегарского сельского поселения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973EF4" w:rsidRPr="00973EF4" w:rsidRDefault="00973EF4" w:rsidP="00973EF4">
      <w:pPr>
        <w:keepNext/>
        <w:ind w:firstLine="720"/>
        <w:contextualSpacing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055FEF" w:rsidRDefault="00055FEF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93F08" w:rsidRDefault="00693F08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93F08" w:rsidRDefault="00693F08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590A33" w:rsidRDefault="00590A33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590A33" w:rsidRDefault="00590A33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590A33" w:rsidRDefault="00590A33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590A33" w:rsidRDefault="00590A33" w:rsidP="00973EF4">
      <w:pPr>
        <w:keepNext/>
        <w:ind w:firstLine="720"/>
        <w:contextualSpacing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B0515D" w:rsidRPr="00973EF4" w:rsidRDefault="00B0515D" w:rsidP="00973EF4">
      <w:pPr>
        <w:keepNext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Приложение № 2</w:t>
      </w:r>
    </w:p>
    <w:p w:rsidR="00B0515D" w:rsidRPr="00973EF4" w:rsidRDefault="00B0515D" w:rsidP="00973EF4">
      <w:pPr>
        <w:keepNext/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973EF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постановлению Главы администрации </w:t>
      </w:r>
    </w:p>
    <w:p w:rsidR="00B0515D" w:rsidRPr="00973EF4" w:rsidRDefault="00B0515D" w:rsidP="00973EF4">
      <w:pPr>
        <w:keepNext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3EF4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</w:p>
    <w:p w:rsidR="00B0515D" w:rsidRPr="00973EF4" w:rsidRDefault="00B0515D" w:rsidP="00973EF4">
      <w:pPr>
        <w:keepNext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от ___ __________ 201</w:t>
      </w:r>
      <w:r w:rsidR="004049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4</w:t>
      </w:r>
      <w:r w:rsidRPr="00973EF4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г. № ___</w:t>
      </w:r>
    </w:p>
    <w:p w:rsidR="00B0515D" w:rsidRPr="00973EF4" w:rsidRDefault="00B0515D" w:rsidP="00973EF4">
      <w:pPr>
        <w:keepNext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15D" w:rsidRPr="00973EF4" w:rsidRDefault="00B0515D" w:rsidP="00973EF4">
      <w:pPr>
        <w:keepNext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15D" w:rsidRPr="00973EF4" w:rsidRDefault="00B0515D" w:rsidP="00973EF4">
      <w:pPr>
        <w:pStyle w:val="1"/>
        <w:keepNext/>
        <w:widowControl w:val="0"/>
        <w:contextualSpacing/>
        <w:rPr>
          <w:rFonts w:ascii="Times New Roman" w:hAnsi="Times New Roman"/>
          <w:b w:val="0"/>
          <w:color w:val="000000"/>
        </w:rPr>
      </w:pPr>
      <w:bookmarkStart w:id="0" w:name="sub_2000"/>
      <w:r w:rsidRPr="00973EF4">
        <w:rPr>
          <w:rFonts w:ascii="Times New Roman" w:hAnsi="Times New Roman"/>
          <w:b w:val="0"/>
          <w:color w:val="000000"/>
        </w:rPr>
        <w:t>Структура</w:t>
      </w:r>
      <w:r w:rsidRPr="00973EF4">
        <w:rPr>
          <w:rFonts w:ascii="Times New Roman" w:hAnsi="Times New Roman"/>
          <w:b w:val="0"/>
          <w:color w:val="000000"/>
        </w:rPr>
        <w:br/>
      </w:r>
      <w:bookmarkEnd w:id="0"/>
      <w:r w:rsidRPr="00973EF4">
        <w:rPr>
          <w:rFonts w:ascii="Times New Roman" w:hAnsi="Times New Roman"/>
          <w:b w:val="0"/>
          <w:bCs w:val="0"/>
          <w:color w:val="000000"/>
        </w:rPr>
        <w:t>муниципального</w:t>
      </w:r>
      <w:r w:rsidRPr="00973EF4">
        <w:rPr>
          <w:rFonts w:ascii="Times New Roman" w:hAnsi="Times New Roman"/>
          <w:b w:val="0"/>
          <w:color w:val="000000"/>
          <w:lang w:eastAsia="ru-RU"/>
        </w:rPr>
        <w:t xml:space="preserve"> </w:t>
      </w:r>
      <w:r w:rsidRPr="00973EF4">
        <w:rPr>
          <w:rFonts w:ascii="Times New Roman" w:hAnsi="Times New Roman"/>
          <w:b w:val="0"/>
          <w:bCs w:val="0"/>
          <w:color w:val="000000"/>
        </w:rPr>
        <w:t>звена  территориальной подсистемы единой государственной системы предупреждения и ликвидации чрезвычайных ситуаций</w:t>
      </w:r>
      <w:r w:rsidRPr="00973EF4">
        <w:rPr>
          <w:rFonts w:ascii="Times New Roman" w:hAnsi="Times New Roman"/>
          <w:b w:val="0"/>
          <w:color w:val="000000"/>
        </w:rPr>
        <w:t xml:space="preserve"> на территории </w:t>
      </w:r>
      <w:r w:rsidR="0040492B">
        <w:rPr>
          <w:rFonts w:ascii="Times New Roman" w:hAnsi="Times New Roman"/>
          <w:b w:val="0"/>
          <w:color w:val="000000"/>
        </w:rPr>
        <w:t xml:space="preserve">Шегарского </w:t>
      </w:r>
      <w:r w:rsidRPr="00973EF4">
        <w:rPr>
          <w:rFonts w:ascii="Times New Roman" w:hAnsi="Times New Roman"/>
          <w:b w:val="0"/>
          <w:color w:val="000000"/>
        </w:rPr>
        <w:t>сельского поселения</w:t>
      </w: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973EF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973EF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73EF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5D" w:rsidRPr="00973EF4" w:rsidRDefault="00B0515D" w:rsidP="00973EF4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F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515D" w:rsidRPr="00973EF4" w:rsidRDefault="00B0515D" w:rsidP="00973EF4">
            <w:pPr>
              <w:pStyle w:val="a6"/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Ведомственная принадлежность</w:t>
            </w:r>
          </w:p>
          <w:p w:rsidR="00B0515D" w:rsidRPr="00973EF4" w:rsidRDefault="00B0515D" w:rsidP="00973EF4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D" w:rsidRPr="00973EF4" w:rsidTr="004E256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15D" w:rsidRPr="00973EF4" w:rsidRDefault="00B0515D" w:rsidP="0040492B">
            <w:pPr>
              <w:pStyle w:val="1"/>
              <w:keepNext/>
              <w:keepLines/>
              <w:spacing w:before="0" w:after="0"/>
              <w:ind w:left="-57" w:right="-57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973EF4">
              <w:rPr>
                <w:rFonts w:ascii="Times New Roman" w:hAnsi="Times New Roman"/>
                <w:b w:val="0"/>
                <w:color w:val="000000"/>
              </w:rPr>
              <w:t xml:space="preserve">1. </w:t>
            </w:r>
            <w:r w:rsidRPr="00973EF4">
              <w:rPr>
                <w:rFonts w:ascii="Times New Roman" w:hAnsi="Times New Roman"/>
                <w:b w:val="0"/>
                <w:bCs w:val="0"/>
                <w:color w:val="000000"/>
              </w:rPr>
              <w:t>Муниципальное</w:t>
            </w:r>
            <w:r w:rsidRPr="00973EF4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</w:t>
            </w:r>
            <w:r w:rsidRPr="00973EF4">
              <w:rPr>
                <w:rFonts w:ascii="Times New Roman" w:hAnsi="Times New Roman"/>
                <w:b w:val="0"/>
                <w:bCs w:val="0"/>
                <w:color w:val="000000"/>
              </w:rPr>
              <w:t>звено  территориальной подсистемы единой государственной системы предупреждения и ликвидации чрезвычайных ситуаций</w:t>
            </w:r>
            <w:r w:rsidRPr="00973EF4">
              <w:rPr>
                <w:rFonts w:ascii="Times New Roman" w:hAnsi="Times New Roman"/>
                <w:b w:val="0"/>
                <w:color w:val="000000"/>
              </w:rPr>
              <w:t xml:space="preserve"> на территории сельского поселения</w:t>
            </w:r>
          </w:p>
        </w:tc>
      </w:tr>
      <w:tr w:rsidR="00B0515D" w:rsidRPr="00973EF4" w:rsidTr="004E256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1"/>
              <w:keepNext/>
              <w:keepLines/>
              <w:spacing w:before="0" w:after="0"/>
              <w:ind w:left="-57" w:right="-57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973EF4">
              <w:rPr>
                <w:rFonts w:ascii="Times New Roman" w:hAnsi="Times New Roman"/>
                <w:b w:val="0"/>
                <w:color w:val="000000"/>
              </w:rPr>
              <w:t>1.1. Координационные органы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Комиссии по предупреждению и ликвидации чрезвычайных ситуаций и обеспечению пожарной безопасности и территориальных структурных подразделений администрации </w:t>
            </w:r>
            <w:r w:rsidR="00693F08">
              <w:rPr>
                <w:rFonts w:ascii="Times New Roman" w:hAnsi="Times New Roman" w:cs="Times New Roman"/>
                <w:color w:val="000000"/>
              </w:rPr>
              <w:t>Шегарского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693F08">
              <w:rPr>
                <w:rFonts w:ascii="Times New Roman" w:hAnsi="Times New Roman" w:cs="Times New Roman"/>
                <w:color w:val="000000"/>
              </w:rPr>
              <w:t>Шегарского сельского поселения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B0515D" w:rsidRPr="00973EF4" w:rsidTr="004E256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1"/>
              <w:keepNext/>
              <w:keepLines/>
              <w:spacing w:before="0" w:after="0"/>
              <w:ind w:left="-57" w:right="-57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973EF4">
              <w:rPr>
                <w:rFonts w:ascii="Times New Roman" w:hAnsi="Times New Roman"/>
                <w:b w:val="0"/>
                <w:color w:val="000000"/>
              </w:rPr>
              <w:t>1.2. Постоянно действующие органы управления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Комитет гражданской защиты населения администрации </w:t>
            </w:r>
            <w:r w:rsidR="00693F08">
              <w:rPr>
                <w:rFonts w:ascii="Times New Roman" w:hAnsi="Times New Roman" w:cs="Times New Roman"/>
                <w:color w:val="000000"/>
              </w:rPr>
              <w:t>Шегарского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Функциональное структурное подразделение администрации </w:t>
            </w:r>
            <w:r w:rsidR="00693F08">
              <w:rPr>
                <w:rFonts w:ascii="Times New Roman" w:hAnsi="Times New Roman" w:cs="Times New Roman"/>
                <w:color w:val="000000"/>
              </w:rPr>
              <w:t>Шегарского района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B0515D" w:rsidRPr="00973EF4" w:rsidTr="004E256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1"/>
              <w:keepNext/>
              <w:keepLines/>
              <w:spacing w:before="0" w:after="0"/>
              <w:ind w:left="-57" w:right="-57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973EF4">
              <w:rPr>
                <w:rFonts w:ascii="Times New Roman" w:hAnsi="Times New Roman"/>
                <w:b w:val="0"/>
                <w:color w:val="000000"/>
              </w:rPr>
              <w:t>1.3. Органы повседневного управления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Единая дежурно-диспетчерская служба </w:t>
            </w:r>
            <w:r w:rsidR="00693F08">
              <w:rPr>
                <w:rFonts w:ascii="Times New Roman" w:hAnsi="Times New Roman" w:cs="Times New Roman"/>
                <w:color w:val="000000"/>
              </w:rPr>
              <w:t>Шегарского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693F08">
              <w:rPr>
                <w:rFonts w:ascii="Times New Roman" w:hAnsi="Times New Roman" w:cs="Times New Roman"/>
                <w:color w:val="000000"/>
              </w:rPr>
              <w:t>Шегарского района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Дежурно-диспетчерские службы территориальных и отраслевых структурных подразделений администрации </w:t>
            </w:r>
            <w:r w:rsidR="00693F08">
              <w:rPr>
                <w:rFonts w:ascii="Times New Roman" w:hAnsi="Times New Roman" w:cs="Times New Roman"/>
                <w:color w:val="000000"/>
              </w:rPr>
              <w:t>Томской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693F08">
              <w:rPr>
                <w:rFonts w:ascii="Times New Roman" w:hAnsi="Times New Roman" w:cs="Times New Roman"/>
                <w:color w:val="000000"/>
              </w:rPr>
              <w:t>Томской области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973EF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973EF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73EF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5D" w:rsidRPr="00973EF4" w:rsidRDefault="00B0515D" w:rsidP="00973EF4">
            <w:pPr>
              <w:pStyle w:val="a6"/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15D" w:rsidRPr="00973EF4" w:rsidRDefault="00B0515D" w:rsidP="00973EF4">
            <w:pPr>
              <w:pStyle w:val="a6"/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Ведомственная принадлежность</w:t>
            </w:r>
          </w:p>
        </w:tc>
      </w:tr>
      <w:tr w:rsidR="00B0515D" w:rsidRPr="00973EF4" w:rsidTr="004E256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1"/>
              <w:keepNext/>
              <w:keepLines/>
              <w:spacing w:before="0" w:after="0"/>
              <w:ind w:left="-57" w:right="-57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973EF4">
              <w:rPr>
                <w:rFonts w:ascii="Times New Roman" w:hAnsi="Times New Roman"/>
                <w:b w:val="0"/>
                <w:color w:val="000000"/>
              </w:rPr>
              <w:lastRenderedPageBreak/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1.4.1.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Муниципальное учреждение «Сельское управление аналитического и оперативного контроля качества окружающей природной среды»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693F08">
              <w:rPr>
                <w:rFonts w:ascii="Times New Roman" w:hAnsi="Times New Roman" w:cs="Times New Roman"/>
                <w:color w:val="000000"/>
              </w:rPr>
              <w:t>Томской области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1.4.2.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B0515D" w:rsidRPr="00973EF4" w:rsidTr="004E256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1"/>
              <w:keepNext/>
              <w:keepLines/>
              <w:spacing w:before="0" w:after="0"/>
              <w:ind w:left="-57" w:right="-57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973EF4">
              <w:rPr>
                <w:rFonts w:ascii="Times New Roman" w:hAnsi="Times New Roman"/>
                <w:b w:val="0"/>
                <w:color w:val="000000"/>
              </w:rPr>
              <w:t>1.5. Силы и средства ликвидации последствий чрезвычайных ситуаций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693F08">
              <w:rPr>
                <w:rFonts w:ascii="Times New Roman" w:hAnsi="Times New Roman" w:cs="Times New Roman"/>
                <w:color w:val="000000"/>
              </w:rPr>
              <w:t>Томской</w:t>
            </w:r>
            <w:r w:rsidRPr="00973EF4">
              <w:rPr>
                <w:rFonts w:ascii="Times New Roman" w:hAnsi="Times New Roman" w:cs="Times New Roman"/>
                <w:color w:val="000000"/>
              </w:rPr>
              <w:t xml:space="preserve"> области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1.5.2.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Муниципальное казенное</w:t>
            </w:r>
            <w:r w:rsidR="00693F08">
              <w:rPr>
                <w:rFonts w:ascii="Times New Roman" w:hAnsi="Times New Roman" w:cs="Times New Roman"/>
                <w:color w:val="000000"/>
              </w:rPr>
              <w:t xml:space="preserve"> учреждение «Служба спасения г. Томска</w:t>
            </w:r>
            <w:r w:rsidRPr="00973EF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693F08">
              <w:rPr>
                <w:rFonts w:ascii="Times New Roman" w:hAnsi="Times New Roman" w:cs="Times New Roman"/>
                <w:color w:val="000000"/>
              </w:rPr>
              <w:t>Томской области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1.5.3.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1.5.4.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693F08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Министерство здравоохранения </w:t>
            </w:r>
            <w:r w:rsidR="00693F08">
              <w:rPr>
                <w:rFonts w:ascii="Times New Roman" w:hAnsi="Times New Roman" w:cs="Times New Roman"/>
                <w:color w:val="000000"/>
              </w:rPr>
              <w:t>Томской</w:t>
            </w:r>
            <w:r w:rsidRPr="00973EF4">
              <w:rPr>
                <w:rFonts w:ascii="Times New Roman" w:hAnsi="Times New Roman" w:cs="Times New Roman"/>
                <w:color w:val="000000"/>
              </w:rPr>
              <w:t xml:space="preserve"> области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1.5.5.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B0515D" w:rsidRPr="00973EF4" w:rsidTr="004E256C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1"/>
              <w:keepNext/>
              <w:keepLines/>
              <w:spacing w:before="0" w:after="0"/>
              <w:ind w:left="-57" w:right="-57"/>
              <w:contextualSpacing/>
              <w:rPr>
                <w:rFonts w:ascii="Times New Roman" w:hAnsi="Times New Roman"/>
                <w:b w:val="0"/>
                <w:color w:val="000000"/>
              </w:rPr>
            </w:pPr>
            <w:r w:rsidRPr="00973EF4">
              <w:rPr>
                <w:rFonts w:ascii="Times New Roman" w:hAnsi="Times New Roman"/>
                <w:b w:val="0"/>
                <w:color w:val="000000"/>
              </w:rPr>
              <w:t>2. Система связи, оповещения, информационного обеспечения населения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5374BD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Автоматизированная система централизованного оповещения населения </w:t>
            </w:r>
            <w:proofErr w:type="spellStart"/>
            <w:r w:rsidR="005374BD">
              <w:rPr>
                <w:rFonts w:ascii="Times New Roman" w:hAnsi="Times New Roman" w:cs="Times New Roman"/>
                <w:color w:val="000000"/>
              </w:rPr>
              <w:t>Ростелеком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5374BD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 xml:space="preserve">Комитет по обеспечению безопасности жизнедеятельности населения </w:t>
            </w:r>
            <w:r w:rsidR="005374BD">
              <w:rPr>
                <w:rFonts w:ascii="Times New Roman" w:hAnsi="Times New Roman" w:cs="Times New Roman"/>
                <w:color w:val="000000"/>
              </w:rPr>
              <w:t>Томской</w:t>
            </w:r>
            <w:r w:rsidRPr="00973EF4">
              <w:rPr>
                <w:rFonts w:ascii="Times New Roman" w:hAnsi="Times New Roman" w:cs="Times New Roman"/>
                <w:color w:val="000000"/>
              </w:rPr>
              <w:t xml:space="preserve"> области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515D" w:rsidRPr="00973EF4" w:rsidRDefault="00B0515D" w:rsidP="005374BD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(название организации) «</w:t>
            </w:r>
            <w:proofErr w:type="spellStart"/>
            <w:r w:rsidR="005374BD">
              <w:rPr>
                <w:rFonts w:ascii="Times New Roman" w:hAnsi="Times New Roman" w:cs="Times New Roman"/>
                <w:color w:val="000000"/>
              </w:rPr>
              <w:t>Ростелеком</w:t>
            </w:r>
            <w:proofErr w:type="spellEnd"/>
            <w:r w:rsidRPr="00973EF4">
              <w:rPr>
                <w:rFonts w:ascii="Times New Roman" w:hAnsi="Times New Roman" w:cs="Times New Roman"/>
                <w:color w:val="000000"/>
              </w:rPr>
              <w:t xml:space="preserve"> телекоммуникационная компания»</w:t>
            </w:r>
          </w:p>
        </w:tc>
      </w:tr>
      <w:tr w:rsidR="00B0515D" w:rsidRPr="00973EF4" w:rsidTr="004E256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5374BD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(название организации) «</w:t>
            </w:r>
            <w:proofErr w:type="spellStart"/>
            <w:r w:rsidR="005374BD">
              <w:rPr>
                <w:rFonts w:ascii="Times New Roman" w:hAnsi="Times New Roman" w:cs="Times New Roman"/>
                <w:color w:val="000000"/>
              </w:rPr>
              <w:t>Ростелеком</w:t>
            </w:r>
            <w:proofErr w:type="spellEnd"/>
            <w:r w:rsidRPr="00973EF4">
              <w:rPr>
                <w:rFonts w:ascii="Times New Roman" w:hAnsi="Times New Roman" w:cs="Times New Roman"/>
                <w:color w:val="000000"/>
              </w:rPr>
              <w:t xml:space="preserve"> телекоммуникационная компания»</w:t>
            </w:r>
          </w:p>
        </w:tc>
      </w:tr>
      <w:tr w:rsidR="00B0515D" w:rsidRPr="00973EF4" w:rsidTr="005374BD">
        <w:trPr>
          <w:trHeight w:val="158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6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5D" w:rsidRPr="00973EF4" w:rsidRDefault="00B0515D" w:rsidP="00973EF4">
            <w:pPr>
              <w:pStyle w:val="a4"/>
              <w:keepNext/>
              <w:keepLines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3EF4">
              <w:rPr>
                <w:rFonts w:ascii="Times New Roman" w:hAnsi="Times New Roman" w:cs="Times New Roman"/>
                <w:color w:val="000000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B0515D" w:rsidRPr="00973EF4" w:rsidRDefault="00B0515D" w:rsidP="00973EF4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2D9" w:rsidRPr="00973EF4" w:rsidRDefault="003952D9" w:rsidP="00973EF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52D9" w:rsidRPr="00973EF4" w:rsidSect="00973EF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B0515D"/>
    <w:rsid w:val="00055FEF"/>
    <w:rsid w:val="000C5335"/>
    <w:rsid w:val="00361DD2"/>
    <w:rsid w:val="003952D9"/>
    <w:rsid w:val="0040492B"/>
    <w:rsid w:val="004A3DC0"/>
    <w:rsid w:val="00521A42"/>
    <w:rsid w:val="005374BD"/>
    <w:rsid w:val="00590A33"/>
    <w:rsid w:val="005B408C"/>
    <w:rsid w:val="005F7B76"/>
    <w:rsid w:val="00693F08"/>
    <w:rsid w:val="00752F3E"/>
    <w:rsid w:val="00836A4B"/>
    <w:rsid w:val="00856D49"/>
    <w:rsid w:val="00973EF4"/>
    <w:rsid w:val="00A14FF8"/>
    <w:rsid w:val="00B0515D"/>
    <w:rsid w:val="00B416DA"/>
    <w:rsid w:val="00B50F77"/>
    <w:rsid w:val="00C46DE4"/>
    <w:rsid w:val="00DC2CB2"/>
    <w:rsid w:val="00E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E4"/>
  </w:style>
  <w:style w:type="paragraph" w:styleId="1">
    <w:name w:val="heading 1"/>
    <w:basedOn w:val="a"/>
    <w:next w:val="a"/>
    <w:link w:val="10"/>
    <w:qFormat/>
    <w:rsid w:val="00B051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15D"/>
    <w:rPr>
      <w:rFonts w:ascii="Arial" w:eastAsia="Calibri" w:hAnsi="Arial" w:cs="Times New Roman"/>
      <w:b/>
      <w:bCs/>
      <w:color w:val="26282F"/>
      <w:sz w:val="24"/>
      <w:szCs w:val="24"/>
      <w:lang w:eastAsia="en-US"/>
    </w:rPr>
  </w:style>
  <w:style w:type="character" w:customStyle="1" w:styleId="a3">
    <w:name w:val="Гипертекстовая ссылка"/>
    <w:rsid w:val="00B0515D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B0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B0515D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B0515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HTML">
    <w:name w:val="HTML Preformatted"/>
    <w:basedOn w:val="a"/>
    <w:link w:val="HTML0"/>
    <w:rsid w:val="00973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73EF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6C94-83CF-4600-9404-57968746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2014-03-17T09:02:00Z</cp:lastPrinted>
  <dcterms:created xsi:type="dcterms:W3CDTF">2014-07-15T05:47:00Z</dcterms:created>
  <dcterms:modified xsi:type="dcterms:W3CDTF">2014-07-15T05:47:00Z</dcterms:modified>
</cp:coreProperties>
</file>